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9D47" w14:textId="77777777" w:rsidR="0070553D" w:rsidRPr="0070553D" w:rsidRDefault="0070553D" w:rsidP="0070553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lang w:eastAsia="ar-SA"/>
          <w14:ligatures w14:val="none"/>
        </w:rPr>
      </w:pPr>
      <w:r w:rsidRPr="0070553D">
        <w:rPr>
          <w:rFonts w:ascii="Arial" w:eastAsia="Times New Roman" w:hAnsi="Arial" w:cs="Arial"/>
          <w:b/>
          <w:bCs/>
          <w:kern w:val="0"/>
          <w:sz w:val="27"/>
          <w:szCs w:val="27"/>
          <w:lang w:eastAsia="ar-SA"/>
          <w14:ligatures w14:val="none"/>
        </w:rPr>
        <w:t>Podatek rolny od osób fizycznych</w:t>
      </w:r>
    </w:p>
    <w:p w14:paraId="25368D14" w14:textId="77777777" w:rsidR="0070553D" w:rsidRPr="0070553D" w:rsidRDefault="0070553D" w:rsidP="0070553D">
      <w:pPr>
        <w:suppressAutoHyphens/>
        <w:autoSpaceDE w:val="0"/>
        <w:spacing w:after="0" w:line="240" w:lineRule="auto"/>
        <w:rPr>
          <w:rFonts w:ascii="Arial" w:eastAsia="Times New Roman" w:hAnsi="Arial" w:cs="Arial"/>
          <w:kern w:val="0"/>
          <w:sz w:val="24"/>
          <w:szCs w:val="26"/>
          <w:lang w:eastAsia="ar-SA"/>
          <w14:ligatures w14:val="none"/>
        </w:rPr>
      </w:pPr>
    </w:p>
    <w:p w14:paraId="38CEFB67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6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6"/>
          <w:lang w:eastAsia="ar-SA"/>
          <w14:ligatures w14:val="none"/>
        </w:rPr>
        <w:t xml:space="preserve">Osoby fizyczne 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są obowiązane złożyć właściwemu organowi podatkowemu </w:t>
      </w: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informację o gruntach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, sporządzoną na formularzu według ustalonego wzoru, w terminie 14 dni od dnia wystąpienia okoliczności uzasadniających powstanie albo wygaśnięcie obowiązku podatkowego w zakresie podatku rolnego</w:t>
      </w:r>
      <w:r w:rsidRPr="0070553D">
        <w:rPr>
          <w:rFonts w:ascii="Arial" w:eastAsia="Times New Roman" w:hAnsi="Arial" w:cs="Arial"/>
          <w:kern w:val="0"/>
          <w:sz w:val="24"/>
          <w:szCs w:val="26"/>
          <w:lang w:eastAsia="ar-SA"/>
          <w14:ligatures w14:val="none"/>
        </w:rPr>
        <w:t>.</w:t>
      </w:r>
    </w:p>
    <w:p w14:paraId="778F6EAA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4955E34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Od 1 lipca 2019 r. obowiązują nowe wzory informacji o gruntach i deklaracji na podatek rolny.</w:t>
      </w:r>
    </w:p>
    <w:p w14:paraId="014BC0D8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231CAAD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Podatek rolny na rok podatkowy od osób fizycznych, ustala w drodze decyzji organ podatkowy właściwy ze względu na miejsce położenia gruntów.</w:t>
      </w:r>
    </w:p>
    <w:p w14:paraId="5B392F21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BD1F9F4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Podatek rolny za rok podatkowy wynosi: </w:t>
      </w:r>
    </w:p>
    <w:p w14:paraId="016ECDE0" w14:textId="77777777" w:rsidR="0070553D" w:rsidRPr="0070553D" w:rsidRDefault="0070553D" w:rsidP="0070553D">
      <w:pPr>
        <w:numPr>
          <w:ilvl w:val="0"/>
          <w:numId w:val="1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 w:rsidRPr="0070553D">
          <w:rPr>
            <w:rFonts w:ascii="Arial" w:eastAsia="Times New Roman" w:hAnsi="Arial" w:cs="Arial"/>
            <w:kern w:val="0"/>
            <w:sz w:val="24"/>
            <w:szCs w:val="24"/>
            <w:lang w:eastAsia="ar-SA"/>
            <w14:ligatures w14:val="none"/>
          </w:rPr>
          <w:t>1 ha</w:t>
        </w:r>
      </w:smartTag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przeliczeniowego gruntów gospodarstwa rolnego – równowartość  pieniężną 2,5 kwintali żyta;</w:t>
      </w:r>
    </w:p>
    <w:p w14:paraId="12DCC1C0" w14:textId="77777777" w:rsidR="0070553D" w:rsidRPr="0070553D" w:rsidRDefault="0070553D" w:rsidP="0070553D">
      <w:pPr>
        <w:numPr>
          <w:ilvl w:val="0"/>
          <w:numId w:val="1"/>
        </w:numPr>
        <w:tabs>
          <w:tab w:val="left" w:pos="340"/>
        </w:tabs>
        <w:suppressAutoHyphens/>
        <w:spacing w:after="28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 w:rsidRPr="0070553D">
          <w:rPr>
            <w:rFonts w:ascii="Arial" w:eastAsia="Times New Roman" w:hAnsi="Arial" w:cs="Arial"/>
            <w:kern w:val="0"/>
            <w:sz w:val="24"/>
            <w:szCs w:val="24"/>
            <w:lang w:eastAsia="ar-SA"/>
            <w14:ligatures w14:val="none"/>
          </w:rPr>
          <w:t>1 ha</w:t>
        </w:r>
      </w:smartTag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fizycznego pozostałych gruntów – równowartość pieniężną 5 kwintali żyta.</w:t>
      </w:r>
    </w:p>
    <w:p w14:paraId="3A019F25" w14:textId="77777777" w:rsidR="0070553D" w:rsidRPr="0070553D" w:rsidRDefault="0070553D" w:rsidP="0070553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Podatek jest płatny w ratach proporcjonalnych do czasu trwania obowiązku podatkowego, w terminach do dnia</w:t>
      </w: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15 marca, 15 maja, 15 września i 15 listopada roku podatkowego. </w:t>
      </w:r>
    </w:p>
    <w:p w14:paraId="6B431CDA" w14:textId="77777777" w:rsidR="0070553D" w:rsidRPr="0070553D" w:rsidRDefault="0070553D" w:rsidP="0070553D">
      <w:pPr>
        <w:suppressAutoHyphens/>
        <w:spacing w:before="280" w:after="28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Wpłat podatku należy dokonywać na rachunek Urzędu Gminy Markusy w Powiślańskim Banku Spółdzielczym w Kwidzynie, Oddział Gronowo Elbląskie</w:t>
      </w:r>
    </w:p>
    <w:p w14:paraId="08B6C797" w14:textId="77777777" w:rsidR="0070553D" w:rsidRPr="0070553D" w:rsidRDefault="0070553D" w:rsidP="0070553D">
      <w:pPr>
        <w:suppressAutoHyphens/>
        <w:spacing w:before="280" w:after="28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Nr konta: 70 8300 0009 0095 0015 2000 0150</w:t>
      </w:r>
    </w:p>
    <w:p w14:paraId="6713B103" w14:textId="77777777" w:rsidR="0070553D" w:rsidRPr="0070553D" w:rsidRDefault="0070553D" w:rsidP="0070553D">
      <w:pPr>
        <w:suppressAutoHyphens/>
        <w:spacing w:before="280" w:after="28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Podstawa prawna:</w:t>
      </w:r>
    </w:p>
    <w:p w14:paraId="797AB307" w14:textId="1BE889B9" w:rsidR="0070553D" w:rsidRPr="0070553D" w:rsidRDefault="0070553D" w:rsidP="0070553D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Ustawa z dnia 15 listopada 1984 roku o podatku rolnym (tekst jedn.: Dz. U. z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 poz.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1176 ze zm.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</w:t>
      </w:r>
    </w:p>
    <w:p w14:paraId="733305CE" w14:textId="04EB326F" w:rsidR="0070553D" w:rsidRPr="0070553D" w:rsidRDefault="0070553D" w:rsidP="007055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Uchwała nr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VIII S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/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36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Rady Gminy Markusy z dnia 28 listopada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 w sprawie</w:t>
      </w: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obniżenia średniej ceny skupu żyta (Dz. Urz. Woj. Warmińsko-Mazurskiego z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 poz.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5261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), będącej podstawą prawną do ustalenia podatku rolnego na rok podatkowy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5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, ogłoszoną w Komunikacie Prezesa Głównego Urzędu Statystycznego z dnia 1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8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października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 w sprawie średniej ceny skupu żyta za okres 11 kwartałów będącej podstawą do ustalenia podatku rolnego na rok podatkowy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5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(M. P. 202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4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poz.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891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 z kwoty 8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6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34</w:t>
      </w: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zł za 1 </w:t>
      </w:r>
      <w:proofErr w:type="spellStart"/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dt</w:t>
      </w:r>
      <w:proofErr w:type="spellEnd"/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do kwoty 8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4</w:t>
      </w:r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,20 zł za 1 </w:t>
      </w:r>
      <w:proofErr w:type="spellStart"/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dt</w:t>
      </w:r>
      <w:proofErr w:type="spellEnd"/>
      <w:r w:rsidRPr="0070553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. </w:t>
      </w:r>
    </w:p>
    <w:p w14:paraId="0772B031" w14:textId="77777777" w:rsidR="0070553D" w:rsidRPr="0070553D" w:rsidRDefault="0070553D" w:rsidP="007055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Rozporządzenie Ministra Finansów z dnia 30 maja 2019 r. w sprawie wzorów </w:t>
      </w:r>
      <w:bookmarkStart w:id="0" w:name="_Hlk27720075"/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informacji o gruntach i deklaracji na podatek rolny </w:t>
      </w:r>
      <w:bookmarkEnd w:id="0"/>
      <w:r w:rsidRPr="0070553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(Dz. U. poz. 1105)</w:t>
      </w:r>
    </w:p>
    <w:p w14:paraId="55DE011F" w14:textId="77777777" w:rsidR="0070553D" w:rsidRPr="0070553D" w:rsidRDefault="0070553D" w:rsidP="007055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DDDA61" w14:textId="77777777" w:rsidR="0070553D" w:rsidRPr="0070553D" w:rsidRDefault="0070553D" w:rsidP="0070553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0B6D38C" w14:textId="77777777" w:rsidR="003525BB" w:rsidRDefault="003525BB"/>
    <w:sectPr w:rsidR="003525BB" w:rsidSect="0070553D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num w:numId="1" w16cid:durableId="132292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3D"/>
    <w:rsid w:val="003525BB"/>
    <w:rsid w:val="006117FC"/>
    <w:rsid w:val="0070553D"/>
    <w:rsid w:val="00EC2F47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07A167"/>
  <w15:chartTrackingRefBased/>
  <w15:docId w15:val="{F61B36FB-214D-4E01-8603-C2F0F2C2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1</cp:revision>
  <cp:lastPrinted>2024-12-03T07:54:00Z</cp:lastPrinted>
  <dcterms:created xsi:type="dcterms:W3CDTF">2024-12-03T07:47:00Z</dcterms:created>
  <dcterms:modified xsi:type="dcterms:W3CDTF">2024-12-03T07:54:00Z</dcterms:modified>
</cp:coreProperties>
</file>